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36" w:rsidRDefault="00667C36" w:rsidP="00A96F75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Segurança e Prevenção de Perdas – EQE-592</w:t>
      </w:r>
    </w:p>
    <w:p w:rsidR="00A91EC3" w:rsidRPr="00667C36" w:rsidRDefault="00667C36" w:rsidP="00A96F75">
      <w:pPr>
        <w:jc w:val="both"/>
        <w:rPr>
          <w:b/>
          <w:sz w:val="24"/>
        </w:rPr>
      </w:pPr>
      <w:r w:rsidRPr="00667C36">
        <w:rPr>
          <w:b/>
          <w:sz w:val="24"/>
        </w:rPr>
        <w:t>Prova 1 -</w:t>
      </w:r>
      <w:proofErr w:type="gramStart"/>
      <w:r w:rsidRPr="00667C36">
        <w:rPr>
          <w:b/>
          <w:sz w:val="24"/>
        </w:rPr>
        <w:t xml:space="preserve">  </w:t>
      </w:r>
      <w:proofErr w:type="gramEnd"/>
      <w:r w:rsidRPr="00667C36">
        <w:rPr>
          <w:b/>
          <w:sz w:val="24"/>
        </w:rPr>
        <w:t xml:space="preserve">Manhã </w:t>
      </w:r>
      <w:r>
        <w:rPr>
          <w:b/>
          <w:sz w:val="24"/>
        </w:rPr>
        <w:t xml:space="preserve"> </w:t>
      </w:r>
      <w:r w:rsidRPr="00667C36">
        <w:rPr>
          <w:b/>
          <w:sz w:val="24"/>
        </w:rPr>
        <w:t>(1/2012)</w:t>
      </w:r>
    </w:p>
    <w:p w:rsidR="009A7602" w:rsidRDefault="009A7602" w:rsidP="00A96F75">
      <w:pPr>
        <w:jc w:val="both"/>
        <w:rPr>
          <w:b/>
          <w:sz w:val="24"/>
          <w:u w:val="single"/>
        </w:rPr>
      </w:pPr>
    </w:p>
    <w:p w:rsidR="00A96F75" w:rsidRPr="00A91EC3" w:rsidRDefault="00A96F75" w:rsidP="00A96F75">
      <w:pPr>
        <w:jc w:val="both"/>
        <w:rPr>
          <w:b/>
          <w:sz w:val="24"/>
          <w:u w:val="single"/>
        </w:rPr>
      </w:pPr>
      <w:r w:rsidRPr="00A91EC3">
        <w:rPr>
          <w:b/>
          <w:sz w:val="24"/>
          <w:u w:val="single"/>
        </w:rPr>
        <w:t xml:space="preserve">Questão </w:t>
      </w:r>
      <w:proofErr w:type="gramStart"/>
      <w:r w:rsidRPr="00A91EC3">
        <w:rPr>
          <w:b/>
          <w:sz w:val="24"/>
          <w:u w:val="single"/>
        </w:rPr>
        <w:t>1</w:t>
      </w:r>
      <w:proofErr w:type="gramEnd"/>
      <w:r w:rsidRPr="00A91EC3">
        <w:rPr>
          <w:b/>
          <w:sz w:val="24"/>
          <w:u w:val="single"/>
        </w:rPr>
        <w:t>:</w:t>
      </w:r>
    </w:p>
    <w:p w:rsidR="00A96F75" w:rsidRDefault="00A96F75" w:rsidP="00A96F75">
      <w:pPr>
        <w:jc w:val="both"/>
      </w:pPr>
      <w:r>
        <w:t>Para realização de obras civis de grande porte, o Consórcio YTX solicitou a instalação de um terminal de abastecimento de diesel, para a frota tratores, escavadeiras e caminhões. O tanque encomendado está apresentado na imagem</w:t>
      </w:r>
      <w:r w:rsidR="009A7602">
        <w:t xml:space="preserve">, </w:t>
      </w:r>
      <w:r>
        <w:t>e será instalado dentro do c</w:t>
      </w:r>
      <w:r w:rsidR="009A7602">
        <w:t>anteiro de obras da empresa YTX -</w:t>
      </w:r>
      <w:r>
        <w:t xml:space="preserve"> embora seja de sua responsabilidade.</w:t>
      </w:r>
    </w:p>
    <w:p w:rsidR="00A96F75" w:rsidRDefault="00A96F75" w:rsidP="00400A1A">
      <w:pPr>
        <w:spacing w:after="0"/>
        <w:jc w:val="both"/>
      </w:pPr>
      <w:r w:rsidRPr="00A96F75">
        <w:drawing>
          <wp:anchor distT="0" distB="0" distL="114300" distR="114300" simplePos="0" relativeHeight="251658240" behindDoc="0" locked="0" layoutInCell="1" allowOverlap="1" wp14:anchorId="2C82B115" wp14:editId="2CD037B7">
            <wp:simplePos x="0" y="0"/>
            <wp:positionH relativeFrom="column">
              <wp:posOffset>-57150</wp:posOffset>
            </wp:positionH>
            <wp:positionV relativeFrom="paragraph">
              <wp:posOffset>27305</wp:posOffset>
            </wp:positionV>
            <wp:extent cx="2606675" cy="1702435"/>
            <wp:effectExtent l="0" t="0" r="3175" b="0"/>
            <wp:wrapSquare wrapText="bothSides"/>
            <wp:docPr id="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1702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Seguem algumas informações sobre o tanque:</w:t>
      </w:r>
    </w:p>
    <w:p w:rsidR="009A7602" w:rsidRDefault="009A7602" w:rsidP="00400A1A">
      <w:pPr>
        <w:spacing w:after="0"/>
        <w:jc w:val="both"/>
      </w:pPr>
    </w:p>
    <w:p w:rsidR="00A96F75" w:rsidRDefault="00A96F75" w:rsidP="00400A1A">
      <w:pPr>
        <w:spacing w:after="0"/>
        <w:jc w:val="both"/>
      </w:pPr>
      <w:r>
        <w:t>Capacidade: 60.000 litros (diesel)</w:t>
      </w:r>
    </w:p>
    <w:p w:rsidR="00A96F75" w:rsidRDefault="00A96F75" w:rsidP="00400A1A">
      <w:pPr>
        <w:spacing w:after="0"/>
        <w:jc w:val="both"/>
      </w:pPr>
      <w:r>
        <w:t>Diâmetro: 2,5 m</w:t>
      </w:r>
    </w:p>
    <w:p w:rsidR="00A96F75" w:rsidRDefault="00A96F75" w:rsidP="00400A1A">
      <w:pPr>
        <w:spacing w:after="0"/>
        <w:jc w:val="both"/>
      </w:pPr>
      <w:r>
        <w:t xml:space="preserve">Comprimento: 12 m </w:t>
      </w:r>
    </w:p>
    <w:p w:rsidR="00A96F75" w:rsidRDefault="00A96F75" w:rsidP="00400A1A">
      <w:pPr>
        <w:spacing w:after="0"/>
        <w:jc w:val="both"/>
      </w:pPr>
      <w:r>
        <w:t>Espessura de Parede: 6,30 mm</w:t>
      </w:r>
    </w:p>
    <w:p w:rsidR="00A96F75" w:rsidRDefault="00A96F75" w:rsidP="00400A1A">
      <w:pPr>
        <w:spacing w:after="0"/>
        <w:jc w:val="both"/>
      </w:pPr>
      <w:r>
        <w:t xml:space="preserve">Peso: </w:t>
      </w:r>
      <w:r w:rsidR="00400A1A">
        <w:t xml:space="preserve">7.6 </w:t>
      </w:r>
      <w:proofErr w:type="spellStart"/>
      <w:r w:rsidR="00400A1A">
        <w:t>ton</w:t>
      </w:r>
      <w:proofErr w:type="spellEnd"/>
    </w:p>
    <w:p w:rsidR="00400A1A" w:rsidRDefault="00400A1A" w:rsidP="00400A1A">
      <w:pPr>
        <w:spacing w:after="0"/>
        <w:jc w:val="both"/>
      </w:pPr>
    </w:p>
    <w:p w:rsidR="00400A1A" w:rsidRDefault="00400A1A" w:rsidP="00A96F75">
      <w:pPr>
        <w:jc w:val="both"/>
      </w:pPr>
    </w:p>
    <w:p w:rsidR="00400A1A" w:rsidRDefault="00400A1A" w:rsidP="00A96F75">
      <w:pPr>
        <w:jc w:val="both"/>
      </w:pPr>
    </w:p>
    <w:p w:rsidR="00A96F75" w:rsidRDefault="00A91EC3" w:rsidP="00A91EC3">
      <w:pPr>
        <w:pStyle w:val="PargrafodaLista"/>
        <w:numPr>
          <w:ilvl w:val="0"/>
          <w:numId w:val="1"/>
        </w:numPr>
        <w:jc w:val="both"/>
      </w:pPr>
      <w:r>
        <w:t>O órgão ambiental exige um estudo de APR referente à instalação e operação do tanque. Elabor</w:t>
      </w:r>
      <w:r w:rsidR="009A7602">
        <w:t>e</w:t>
      </w:r>
      <w:r>
        <w:t xml:space="preserve"> esse estudo tendo </w:t>
      </w:r>
      <w:r w:rsidR="009A7602">
        <w:t xml:space="preserve">como </w:t>
      </w:r>
      <w:r>
        <w:t>foco os cenários de maior risco.</w:t>
      </w:r>
    </w:p>
    <w:p w:rsidR="00A91EC3" w:rsidRDefault="00A91EC3" w:rsidP="00A91EC3">
      <w:pPr>
        <w:pStyle w:val="PargrafodaLista"/>
        <w:numPr>
          <w:ilvl w:val="0"/>
          <w:numId w:val="1"/>
        </w:numPr>
        <w:jc w:val="both"/>
      </w:pPr>
      <w:r>
        <w:t>Com base no APR, defina cada uma das salvaguardas</w:t>
      </w:r>
      <w:r w:rsidR="009A7602">
        <w:t xml:space="preserve">, sejam elas </w:t>
      </w:r>
      <w:r>
        <w:t>instaladas no tanque,</w:t>
      </w:r>
      <w:proofErr w:type="gramStart"/>
      <w:r>
        <w:t xml:space="preserve">  </w:t>
      </w:r>
      <w:proofErr w:type="gramEnd"/>
      <w:r>
        <w:t>instaladas nas proximidades, rela</w:t>
      </w:r>
      <w:r w:rsidR="009A7602">
        <w:t>tivas ao treinamento e operação, etc.</w:t>
      </w:r>
    </w:p>
    <w:p w:rsidR="0028028E" w:rsidRDefault="007E29B6" w:rsidP="00A91EC3">
      <w:pPr>
        <w:pStyle w:val="PargrafodaLista"/>
        <w:numPr>
          <w:ilvl w:val="0"/>
          <w:numId w:val="1"/>
        </w:numPr>
        <w:jc w:val="both"/>
      </w:pPr>
      <w:r>
        <w:t xml:space="preserve">Usando as salvaguardas do item b, elabore uma Árvore de Falhas usando como </w:t>
      </w:r>
      <w:proofErr w:type="gramStart"/>
      <w:r>
        <w:t>Evento Topo</w:t>
      </w:r>
      <w:proofErr w:type="gramEnd"/>
      <w:r>
        <w:t xml:space="preserve"> o cenário de maior Severidade do APR. </w:t>
      </w:r>
      <w:r w:rsidR="0028028E">
        <w:t xml:space="preserve">Calcule a Confiabilidade (R) deste cenário. </w:t>
      </w:r>
      <w:r w:rsidR="009A7602">
        <w:t>E</w:t>
      </w:r>
      <w:r w:rsidR="0028028E">
        <w:t>specifique cada uma das taxas de falha necessárias</w:t>
      </w:r>
      <w:r w:rsidR="009A7602">
        <w:t xml:space="preserve"> para estimar a confiabilidade</w:t>
      </w:r>
      <w:r w:rsidR="0028028E">
        <w:t>.</w:t>
      </w:r>
    </w:p>
    <w:p w:rsidR="0028028E" w:rsidRDefault="0028028E" w:rsidP="0028028E">
      <w:pPr>
        <w:ind w:left="360"/>
        <w:jc w:val="both"/>
      </w:pPr>
    </w:p>
    <w:p w:rsidR="007E29B6" w:rsidRDefault="0028028E" w:rsidP="0028028E">
      <w:pPr>
        <w:ind w:left="360"/>
        <w:jc w:val="both"/>
      </w:pPr>
      <w:r>
        <w:t xml:space="preserve"> </w:t>
      </w:r>
      <w:bookmarkStart w:id="0" w:name="_GoBack"/>
      <w:bookmarkEnd w:id="0"/>
    </w:p>
    <w:p w:rsidR="00667C36" w:rsidRDefault="00667C36"/>
    <w:p w:rsidR="007E29B6" w:rsidRDefault="007E29B6">
      <w:pPr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:rsidR="00667C36" w:rsidRDefault="00667C36" w:rsidP="00667C36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Segurança e Prevenção de Perdas – EQE-592</w:t>
      </w:r>
    </w:p>
    <w:p w:rsidR="00667C36" w:rsidRPr="00667C36" w:rsidRDefault="00667C36" w:rsidP="00667C36">
      <w:pPr>
        <w:jc w:val="both"/>
        <w:rPr>
          <w:b/>
          <w:sz w:val="24"/>
        </w:rPr>
      </w:pPr>
      <w:r w:rsidRPr="00667C36">
        <w:rPr>
          <w:b/>
          <w:sz w:val="24"/>
        </w:rPr>
        <w:t>Prova 1 -</w:t>
      </w:r>
      <w:proofErr w:type="gramStart"/>
      <w:r w:rsidRPr="00667C36">
        <w:rPr>
          <w:b/>
          <w:sz w:val="24"/>
        </w:rPr>
        <w:t xml:space="preserve">  </w:t>
      </w:r>
      <w:proofErr w:type="gramEnd"/>
      <w:r>
        <w:rPr>
          <w:b/>
          <w:sz w:val="24"/>
        </w:rPr>
        <w:t>Tarde</w:t>
      </w:r>
      <w:r w:rsidRPr="00667C36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667C36">
        <w:rPr>
          <w:b/>
          <w:sz w:val="24"/>
        </w:rPr>
        <w:t>(1/2012)</w:t>
      </w:r>
    </w:p>
    <w:p w:rsidR="009A7602" w:rsidRDefault="009A7602" w:rsidP="00667C36">
      <w:pPr>
        <w:jc w:val="both"/>
        <w:rPr>
          <w:b/>
          <w:sz w:val="24"/>
          <w:u w:val="single"/>
        </w:rPr>
      </w:pPr>
    </w:p>
    <w:p w:rsidR="00667C36" w:rsidRPr="00A91EC3" w:rsidRDefault="00667C36" w:rsidP="00667C36">
      <w:pPr>
        <w:jc w:val="both"/>
        <w:rPr>
          <w:b/>
          <w:sz w:val="24"/>
          <w:u w:val="single"/>
        </w:rPr>
      </w:pPr>
      <w:r w:rsidRPr="00A91EC3">
        <w:rPr>
          <w:b/>
          <w:sz w:val="24"/>
          <w:u w:val="single"/>
        </w:rPr>
        <w:t xml:space="preserve">Questão </w:t>
      </w:r>
      <w:proofErr w:type="gramStart"/>
      <w:r w:rsidRPr="00A91EC3">
        <w:rPr>
          <w:b/>
          <w:sz w:val="24"/>
          <w:u w:val="single"/>
        </w:rPr>
        <w:t>1</w:t>
      </w:r>
      <w:proofErr w:type="gramEnd"/>
      <w:r w:rsidRPr="00A91EC3">
        <w:rPr>
          <w:b/>
          <w:sz w:val="24"/>
          <w:u w:val="single"/>
        </w:rPr>
        <w:t>:</w:t>
      </w:r>
    </w:p>
    <w:p w:rsidR="0020346B" w:rsidRDefault="00667C36" w:rsidP="00667C36">
      <w:pPr>
        <w:jc w:val="both"/>
      </w:pPr>
      <w:r>
        <w:t>O transporte de óleos altamente viscosos demanda algumas atenções especiais. O escoamento desse material somente ocorre de modo viável quando o mesmo encontra-se aquecido</w:t>
      </w:r>
      <w:r w:rsidR="009A7602">
        <w:t xml:space="preserve"> (150°C)</w:t>
      </w:r>
      <w:r>
        <w:t xml:space="preserve">. Para tanto, o caminhão-tanque deve dispor de uma fornalha a gás, conforme figura abaixo. </w:t>
      </w:r>
      <w:r w:rsidR="009A7602">
        <w:t xml:space="preserve">A fornalha é acesa através de comando elétrico da cabine do caminhão. Essa aquece o óleo, reduzindo sua viscosidade e tornando possível o esvaziamento da carga. Note que o carregamento não depende da fornalha, pois o óleo já chega aquecido. </w:t>
      </w:r>
    </w:p>
    <w:p w:rsidR="0020346B" w:rsidRPr="008E6887" w:rsidRDefault="009A7602" w:rsidP="00667C36">
      <w:pPr>
        <w:jc w:val="both"/>
        <w:rPr>
          <w:sz w:val="20"/>
        </w:rPr>
      </w:pPr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6EDAA1A5" wp14:editId="54782D8D">
            <wp:simplePos x="0" y="0"/>
            <wp:positionH relativeFrom="column">
              <wp:posOffset>-1905</wp:posOffset>
            </wp:positionH>
            <wp:positionV relativeFrom="paragraph">
              <wp:posOffset>53975</wp:posOffset>
            </wp:positionV>
            <wp:extent cx="2510155" cy="1882140"/>
            <wp:effectExtent l="0" t="0" r="4445" b="381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nh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155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346B" w:rsidRPr="008E6887">
        <w:rPr>
          <w:sz w:val="20"/>
        </w:rPr>
        <w:t>Seguem alguns dados sobre o caminhão:</w:t>
      </w:r>
    </w:p>
    <w:p w:rsidR="0020346B" w:rsidRPr="008E6887" w:rsidRDefault="0020346B" w:rsidP="0020346B">
      <w:pPr>
        <w:spacing w:after="0"/>
        <w:jc w:val="both"/>
        <w:rPr>
          <w:sz w:val="20"/>
        </w:rPr>
      </w:pPr>
      <w:r w:rsidRPr="008E6887">
        <w:rPr>
          <w:sz w:val="20"/>
        </w:rPr>
        <w:t xml:space="preserve">Capacidade: </w:t>
      </w:r>
      <w:r w:rsidRPr="008E6887">
        <w:rPr>
          <w:sz w:val="20"/>
        </w:rPr>
        <w:t>2</w:t>
      </w:r>
      <w:r w:rsidRPr="008E6887">
        <w:rPr>
          <w:sz w:val="20"/>
        </w:rPr>
        <w:t>0.000 litros (</w:t>
      </w:r>
      <w:r w:rsidRPr="008E6887">
        <w:rPr>
          <w:sz w:val="20"/>
        </w:rPr>
        <w:t>óleo</w:t>
      </w:r>
      <w:r w:rsidRPr="008E6887">
        <w:rPr>
          <w:sz w:val="20"/>
        </w:rPr>
        <w:t>)</w:t>
      </w:r>
    </w:p>
    <w:p w:rsidR="0020346B" w:rsidRPr="008E6887" w:rsidRDefault="0020346B" w:rsidP="0020346B">
      <w:pPr>
        <w:spacing w:after="0"/>
        <w:jc w:val="both"/>
        <w:rPr>
          <w:sz w:val="20"/>
        </w:rPr>
      </w:pPr>
      <w:r w:rsidRPr="008E6887">
        <w:rPr>
          <w:sz w:val="20"/>
        </w:rPr>
        <w:t>Diâmetro: 2,</w:t>
      </w:r>
      <w:r w:rsidRPr="008E6887">
        <w:rPr>
          <w:sz w:val="20"/>
        </w:rPr>
        <w:t>0</w:t>
      </w:r>
      <w:r w:rsidRPr="008E6887">
        <w:rPr>
          <w:sz w:val="20"/>
        </w:rPr>
        <w:t xml:space="preserve"> m</w:t>
      </w:r>
    </w:p>
    <w:p w:rsidR="0020346B" w:rsidRPr="008E6887" w:rsidRDefault="0020346B" w:rsidP="0020346B">
      <w:pPr>
        <w:spacing w:after="0"/>
        <w:jc w:val="both"/>
        <w:rPr>
          <w:sz w:val="20"/>
        </w:rPr>
      </w:pPr>
      <w:r w:rsidRPr="008E6887">
        <w:rPr>
          <w:sz w:val="20"/>
        </w:rPr>
        <w:t>Comprimento: 1</w:t>
      </w:r>
      <w:r w:rsidRPr="008E6887">
        <w:rPr>
          <w:sz w:val="20"/>
        </w:rPr>
        <w:t>0</w:t>
      </w:r>
      <w:r w:rsidRPr="008E6887">
        <w:rPr>
          <w:sz w:val="20"/>
        </w:rPr>
        <w:t xml:space="preserve"> m </w:t>
      </w:r>
    </w:p>
    <w:p w:rsidR="0020346B" w:rsidRPr="008E6887" w:rsidRDefault="0020346B" w:rsidP="0020346B">
      <w:pPr>
        <w:spacing w:after="0"/>
        <w:jc w:val="both"/>
        <w:rPr>
          <w:sz w:val="20"/>
        </w:rPr>
      </w:pPr>
      <w:r w:rsidRPr="008E6887">
        <w:rPr>
          <w:sz w:val="20"/>
        </w:rPr>
        <w:t xml:space="preserve">Espessura de Parede: </w:t>
      </w:r>
      <w:r w:rsidRPr="008E6887">
        <w:rPr>
          <w:sz w:val="20"/>
        </w:rPr>
        <w:t>3,30 mm</w:t>
      </w:r>
    </w:p>
    <w:p w:rsidR="0020346B" w:rsidRPr="009A7602" w:rsidRDefault="0020346B" w:rsidP="0020346B">
      <w:pPr>
        <w:spacing w:after="0"/>
        <w:jc w:val="both"/>
        <w:rPr>
          <w:sz w:val="20"/>
          <w:u w:val="single"/>
        </w:rPr>
      </w:pPr>
      <w:r w:rsidRPr="009A7602">
        <w:rPr>
          <w:sz w:val="20"/>
          <w:u w:val="single"/>
        </w:rPr>
        <w:t>Fornalha:</w:t>
      </w:r>
    </w:p>
    <w:p w:rsidR="0020346B" w:rsidRPr="008E6887" w:rsidRDefault="0020346B" w:rsidP="0020346B">
      <w:pPr>
        <w:spacing w:after="0"/>
        <w:jc w:val="both"/>
        <w:rPr>
          <w:sz w:val="20"/>
        </w:rPr>
      </w:pPr>
      <w:r w:rsidRPr="008E6887">
        <w:rPr>
          <w:sz w:val="20"/>
        </w:rPr>
        <w:t>Temperatura de chama: 1900°C</w:t>
      </w:r>
    </w:p>
    <w:p w:rsidR="0020346B" w:rsidRDefault="008E6887" w:rsidP="007E29B6">
      <w:pPr>
        <w:spacing w:after="0"/>
        <w:jc w:val="both"/>
        <w:rPr>
          <w:sz w:val="20"/>
        </w:rPr>
      </w:pPr>
      <w:r w:rsidRPr="008E6887">
        <w:rPr>
          <w:sz w:val="20"/>
        </w:rPr>
        <w:t>Temperatura de fusão da parede da fornalha: 1370°C</w:t>
      </w:r>
    </w:p>
    <w:p w:rsidR="0020346B" w:rsidRDefault="0020346B" w:rsidP="00667C36">
      <w:pPr>
        <w:jc w:val="both"/>
      </w:pPr>
    </w:p>
    <w:p w:rsidR="009A7602" w:rsidRDefault="009A7602" w:rsidP="00667C36">
      <w:pPr>
        <w:jc w:val="both"/>
      </w:pPr>
    </w:p>
    <w:p w:rsidR="003C472C" w:rsidRDefault="003C472C" w:rsidP="009A7602">
      <w:pPr>
        <w:pStyle w:val="PargrafodaLista"/>
        <w:numPr>
          <w:ilvl w:val="0"/>
          <w:numId w:val="2"/>
        </w:numPr>
        <w:jc w:val="both"/>
      </w:pPr>
      <w:r>
        <w:t>Elabore uma sequência de procedimentos para o motorista esvaziar a carreta ao chegar ao destino.</w:t>
      </w:r>
    </w:p>
    <w:p w:rsidR="003C472C" w:rsidRDefault="003C472C" w:rsidP="003C472C">
      <w:pPr>
        <w:pStyle w:val="PargrafodaLista"/>
        <w:numPr>
          <w:ilvl w:val="0"/>
          <w:numId w:val="2"/>
        </w:numPr>
        <w:jc w:val="both"/>
      </w:pPr>
      <w:r>
        <w:t>Com base n</w:t>
      </w:r>
      <w:r>
        <w:t>a</w:t>
      </w:r>
      <w:r>
        <w:t xml:space="preserve"> </w:t>
      </w:r>
      <w:r>
        <w:t>sequencia acima</w:t>
      </w:r>
      <w:r>
        <w:t>, defina cada uma das salvaguardas, sejam elas instaladas no tanque</w:t>
      </w:r>
      <w:r>
        <w:t>,</w:t>
      </w:r>
      <w:r>
        <w:t xml:space="preserve"> instaladas nas proximidades, relativas ao treinamento e operação, etc.</w:t>
      </w:r>
    </w:p>
    <w:p w:rsidR="009A7602" w:rsidRDefault="009A7602" w:rsidP="009A7602">
      <w:pPr>
        <w:pStyle w:val="PargrafodaLista"/>
        <w:numPr>
          <w:ilvl w:val="0"/>
          <w:numId w:val="2"/>
        </w:numPr>
        <w:jc w:val="both"/>
      </w:pPr>
      <w:r>
        <w:t xml:space="preserve">Usando as salvaguardas do item b, elabore uma Árvore de Falhas usando como </w:t>
      </w:r>
      <w:proofErr w:type="gramStart"/>
      <w:r>
        <w:t>Evento Topo</w:t>
      </w:r>
      <w:proofErr w:type="gramEnd"/>
      <w:r>
        <w:t xml:space="preserve"> o cenário de maior Severidade do APR. Calcule a Confiabilidade (R) deste cenário. Especifique cada uma das taxas de falha necessárias para estimar a confiabilidade.</w:t>
      </w:r>
    </w:p>
    <w:p w:rsidR="0020346B" w:rsidRDefault="0020346B" w:rsidP="00667C36">
      <w:pPr>
        <w:jc w:val="both"/>
      </w:pPr>
    </w:p>
    <w:p w:rsidR="0020346B" w:rsidRDefault="0020346B" w:rsidP="00667C36">
      <w:pPr>
        <w:jc w:val="both"/>
      </w:pPr>
    </w:p>
    <w:p w:rsidR="0020346B" w:rsidRDefault="0020346B" w:rsidP="00667C36">
      <w:pPr>
        <w:jc w:val="both"/>
      </w:pPr>
    </w:p>
    <w:p w:rsidR="0020346B" w:rsidRDefault="0020346B" w:rsidP="00667C36">
      <w:pPr>
        <w:jc w:val="both"/>
      </w:pPr>
    </w:p>
    <w:p w:rsidR="00667C36" w:rsidRDefault="00667C36" w:rsidP="00A91EC3">
      <w:pPr>
        <w:ind w:left="360"/>
        <w:jc w:val="both"/>
      </w:pPr>
    </w:p>
    <w:p w:rsidR="00A96F75" w:rsidRDefault="00A96F75" w:rsidP="00A96F75">
      <w:pPr>
        <w:jc w:val="both"/>
      </w:pPr>
    </w:p>
    <w:p w:rsidR="00A96F75" w:rsidRDefault="00A96F75" w:rsidP="00A96F75">
      <w:pPr>
        <w:jc w:val="both"/>
      </w:pPr>
    </w:p>
    <w:sectPr w:rsidR="00A96F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34E1"/>
    <w:multiLevelType w:val="hybridMultilevel"/>
    <w:tmpl w:val="4536A3C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53302"/>
    <w:multiLevelType w:val="hybridMultilevel"/>
    <w:tmpl w:val="4536A3C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BF5"/>
    <w:rsid w:val="00184BF5"/>
    <w:rsid w:val="0020346B"/>
    <w:rsid w:val="0028028E"/>
    <w:rsid w:val="003C472C"/>
    <w:rsid w:val="00400A1A"/>
    <w:rsid w:val="00667C36"/>
    <w:rsid w:val="006E39EA"/>
    <w:rsid w:val="007302CC"/>
    <w:rsid w:val="007E29B6"/>
    <w:rsid w:val="008104AF"/>
    <w:rsid w:val="008E6887"/>
    <w:rsid w:val="009A7602"/>
    <w:rsid w:val="00A7408A"/>
    <w:rsid w:val="00A91EC3"/>
    <w:rsid w:val="00A96F75"/>
    <w:rsid w:val="00AB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96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6F7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91E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96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6F7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91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386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André</dc:creator>
  <cp:keywords/>
  <dc:description/>
  <cp:lastModifiedBy>Carlos André</cp:lastModifiedBy>
  <cp:revision>6</cp:revision>
  <dcterms:created xsi:type="dcterms:W3CDTF">2012-03-27T13:43:00Z</dcterms:created>
  <dcterms:modified xsi:type="dcterms:W3CDTF">2012-03-27T15:13:00Z</dcterms:modified>
</cp:coreProperties>
</file>